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7418" w14:textId="77777777" w:rsidR="00086FC8" w:rsidRDefault="00090C40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1DB12" wp14:editId="6C4E29C3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A088A45" w14:textId="77777777" w:rsidR="00086FC8" w:rsidRDefault="00090C40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44AD52D5" w14:textId="77777777" w:rsidR="00086FC8" w:rsidRDefault="00086FC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84F8015" w14:textId="77777777" w:rsidR="00086FC8" w:rsidRDefault="00090C40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CF18324" w14:textId="77777777" w:rsidR="00086FC8" w:rsidRDefault="00086FC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840C9EE" w14:textId="77777777" w:rsidR="00086FC8" w:rsidRDefault="00086FC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88F7EBB" w14:textId="77777777" w:rsidR="00086FC8" w:rsidRDefault="00086FC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33FDD2E1" w14:textId="77777777" w:rsidR="00086FC8" w:rsidRDefault="00086FC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B8FE0D3" w14:textId="77777777" w:rsidR="00086FC8" w:rsidRDefault="00090C4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49B0C562" w14:textId="77777777" w:rsidR="00086FC8" w:rsidRDefault="00090C40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1D912C6D" w14:textId="77777777" w:rsidR="00086FC8" w:rsidRDefault="00090C40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656213AF" w14:textId="77777777" w:rsidR="00086FC8" w:rsidRDefault="00090C40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7E9A025A" w14:textId="4FAFB8F4" w:rsidR="00086FC8" w:rsidRDefault="00090C4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75593878" w14:textId="77777777" w:rsidR="00086FC8" w:rsidRDefault="00086FC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D84482" w14:textId="77777777" w:rsidR="00086FC8" w:rsidRDefault="00086FC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5C9253D" w14:textId="77777777" w:rsidR="00086FC8" w:rsidRDefault="00090C4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20A6724C" w14:textId="55739F36" w:rsidR="00086FC8" w:rsidRDefault="00090C4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INSTITUȚIA PREFECTULUI</w:t>
      </w:r>
      <w:r w:rsidR="005A6238">
        <w:rPr>
          <w:sz w:val="28"/>
          <w:szCs w:val="28"/>
        </w:rPr>
        <w:t xml:space="preserve"> – JUDEȚUL CARAȘ-SEVERIN</w:t>
      </w:r>
    </w:p>
    <w:p w14:paraId="2C7B9EFC" w14:textId="77777777" w:rsidR="00086FC8" w:rsidRDefault="00086FC8">
      <w:pPr>
        <w:pStyle w:val="Standard"/>
        <w:ind w:firstLine="708"/>
        <w:jc w:val="both"/>
        <w:rPr>
          <w:sz w:val="28"/>
          <w:szCs w:val="28"/>
        </w:rPr>
      </w:pPr>
    </w:p>
    <w:p w14:paraId="1D8EE711" w14:textId="77777777" w:rsidR="00086FC8" w:rsidRDefault="00086FC8">
      <w:pPr>
        <w:pStyle w:val="Standard"/>
        <w:ind w:firstLine="708"/>
        <w:jc w:val="both"/>
        <w:rPr>
          <w:sz w:val="28"/>
          <w:szCs w:val="28"/>
        </w:rPr>
      </w:pPr>
    </w:p>
    <w:p w14:paraId="0E432F86" w14:textId="77777777" w:rsidR="00086FC8" w:rsidRDefault="00086FC8">
      <w:pPr>
        <w:pStyle w:val="Standard"/>
        <w:ind w:firstLine="708"/>
        <w:jc w:val="both"/>
        <w:rPr>
          <w:sz w:val="28"/>
          <w:szCs w:val="28"/>
        </w:rPr>
      </w:pPr>
    </w:p>
    <w:p w14:paraId="348837E4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-01 februarie 2021 –</w:t>
      </w:r>
    </w:p>
    <w:p w14:paraId="68D4E60A" w14:textId="77777777" w:rsidR="00086FC8" w:rsidRDefault="00086FC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4A8A0106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II-a de vaccinare împotriva COVID-19 s-a administrat un număr total de 288 vaccinuri, astfel: </w:t>
      </w:r>
    </w:p>
    <w:p w14:paraId="2B561288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2011AC99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84</w:t>
      </w:r>
    </w:p>
    <w:p w14:paraId="61171E1B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ORAVIȚA:132</w:t>
      </w:r>
    </w:p>
    <w:p w14:paraId="4EEAD84F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22793B1F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6</w:t>
      </w:r>
    </w:p>
    <w:p w14:paraId="1FDDE7BC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66</w:t>
      </w:r>
    </w:p>
    <w:p w14:paraId="1F0FD81D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3DE28895" w14:textId="77777777" w:rsidR="00086FC8" w:rsidRDefault="00086FC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369E90E0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9376 d</w:t>
      </w:r>
      <w:r>
        <w:rPr>
          <w:rFonts w:ascii="Helvetica" w:hAnsi="Helvetica"/>
          <w:color w:val="1D2228"/>
          <w:sz w:val="20"/>
          <w:szCs w:val="20"/>
        </w:rPr>
        <w:t>oze si s-au administrat 8264 doze vaccin împotriva virusului SARS-CoV-2, după cum urmează:</w:t>
      </w:r>
    </w:p>
    <w:p w14:paraId="7C28A58E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SPITALUL JUDEȚEAN  DE URGENȚĂ REȘIȚA:1492</w:t>
      </w:r>
    </w:p>
    <w:p w14:paraId="3E644407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2824</w:t>
      </w:r>
    </w:p>
    <w:p w14:paraId="27929BBC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2143</w:t>
      </w:r>
    </w:p>
    <w:p w14:paraId="3E6D30F2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190</w:t>
      </w:r>
    </w:p>
    <w:p w14:paraId="7DFB8FD9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</w:t>
      </w:r>
      <w:r>
        <w:rPr>
          <w:rFonts w:ascii="Helvetica" w:hAnsi="Helvetica"/>
          <w:color w:val="1D2228"/>
          <w:sz w:val="20"/>
          <w:szCs w:val="20"/>
        </w:rPr>
        <w:t>L ORĂȘENESC MOLDOVA NOUĂ :1093</w:t>
      </w:r>
    </w:p>
    <w:p w14:paraId="36CA732A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522</w:t>
      </w:r>
    </w:p>
    <w:p w14:paraId="0FB0EB80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11474DCB" w14:textId="77777777" w:rsidR="00086FC8" w:rsidRDefault="00090C4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77801260" w14:textId="77777777" w:rsidR="00086FC8" w:rsidRDefault="00090C4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4DDE78" w14:textId="77777777" w:rsidR="00086FC8" w:rsidRDefault="00090C40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515C6328" w14:textId="77777777" w:rsidR="00086FC8" w:rsidRDefault="00090C40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054CCE5" w14:textId="77777777" w:rsidR="00086FC8" w:rsidRDefault="00090C40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30456574" w14:textId="77777777" w:rsidR="00086FC8" w:rsidRDefault="00090C40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086FC8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D4EE" w14:textId="77777777" w:rsidR="00090C40" w:rsidRDefault="00090C40">
      <w:r>
        <w:separator/>
      </w:r>
    </w:p>
  </w:endnote>
  <w:endnote w:type="continuationSeparator" w:id="0">
    <w:p w14:paraId="60B17B0D" w14:textId="77777777" w:rsidR="00090C40" w:rsidRDefault="000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9D65" w14:textId="77777777" w:rsidR="00090C40" w:rsidRDefault="00090C40">
      <w:r>
        <w:rPr>
          <w:color w:val="000000"/>
        </w:rPr>
        <w:separator/>
      </w:r>
    </w:p>
  </w:footnote>
  <w:footnote w:type="continuationSeparator" w:id="0">
    <w:p w14:paraId="7965B6BD" w14:textId="77777777" w:rsidR="00090C40" w:rsidRDefault="0009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6FC8"/>
    <w:rsid w:val="00086FC8"/>
    <w:rsid w:val="00090C40"/>
    <w:rsid w:val="005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190B"/>
  <w15:docId w15:val="{439AF73B-A585-4F14-A3FE-E65D7B0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2021-02-01T09:53:00Z</dcterms:created>
  <dcterms:modified xsi:type="dcterms:W3CDTF">2021-02-01T09:53:00Z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